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FB6D82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>הלכות תערובות - דף מס' 1</w:t>
      </w:r>
    </w:p>
    <w:p w:rsidR="00FB6D82" w:rsidRPr="00FB6D82" w:rsidRDefault="00FB6D82" w:rsidP="00FB6D82">
      <w:pPr>
        <w:rPr>
          <w:b/>
          <w:bCs/>
          <w:sz w:val="28"/>
          <w:szCs w:val="28"/>
          <w:u w:val="single"/>
          <w:rtl/>
        </w:rPr>
      </w:pPr>
      <w:r w:rsidRPr="00FB6D82">
        <w:rPr>
          <w:rFonts w:hint="cs"/>
          <w:b/>
          <w:bCs/>
          <w:sz w:val="28"/>
          <w:szCs w:val="28"/>
          <w:u w:val="single"/>
          <w:rtl/>
        </w:rPr>
        <w:t>תערובת מין בשאינו מינו - טעם כעיקר</w:t>
      </w:r>
    </w:p>
    <w:p w:rsidR="00FB6D82" w:rsidRPr="00FB6D82" w:rsidRDefault="00FB6D82">
      <w:pPr>
        <w:rPr>
          <w:b/>
          <w:bCs/>
          <w:u w:val="single"/>
          <w:rtl/>
        </w:rPr>
      </w:pPr>
      <w:r w:rsidRPr="00FB6D82">
        <w:rPr>
          <w:rFonts w:hint="cs"/>
          <w:b/>
          <w:bCs/>
          <w:u w:val="single"/>
          <w:rtl/>
        </w:rPr>
        <w:t>גמרות</w:t>
      </w:r>
    </w:p>
    <w:p w:rsidR="00FB6D82" w:rsidRDefault="00FB6D82">
      <w:pPr>
        <w:rPr>
          <w:rtl/>
        </w:rPr>
      </w:pPr>
      <w:r>
        <w:rPr>
          <w:rFonts w:hint="cs"/>
          <w:rtl/>
        </w:rPr>
        <w:t>פסחים</w:t>
      </w:r>
      <w:r w:rsidR="00220EC4">
        <w:rPr>
          <w:rFonts w:hint="cs"/>
          <w:rtl/>
        </w:rPr>
        <w:t xml:space="preserve"> מד ע"א "והאי משרת" (למטה) - מד ע"ב "רבנן היא"    ;   רש"י</w:t>
      </w:r>
    </w:p>
    <w:p w:rsidR="00FB6D82" w:rsidRDefault="00FB6D82">
      <w:pPr>
        <w:rPr>
          <w:rtl/>
        </w:rPr>
      </w:pPr>
      <w:r>
        <w:rPr>
          <w:rFonts w:hint="cs"/>
          <w:rtl/>
        </w:rPr>
        <w:t>חולין</w:t>
      </w:r>
      <w:r w:rsidR="00220EC4">
        <w:rPr>
          <w:rFonts w:hint="cs"/>
          <w:rtl/>
        </w:rPr>
        <w:t xml:space="preserve"> </w:t>
      </w:r>
      <w:r w:rsidR="000203A4">
        <w:rPr>
          <w:rFonts w:hint="cs"/>
          <w:rtl/>
        </w:rPr>
        <w:t xml:space="preserve">צח ע"א "אמר ר' חייא" (למטה) - צח ע"ב "דהכא שרי"   ;  </w:t>
      </w:r>
      <w:r w:rsidR="000203A4" w:rsidRPr="000203A4">
        <w:rPr>
          <w:rFonts w:hint="cs"/>
          <w:u w:val="single"/>
          <w:rtl/>
        </w:rPr>
        <w:t>רש"י</w:t>
      </w:r>
    </w:p>
    <w:p w:rsidR="000203A4" w:rsidRDefault="000203A4">
      <w:pPr>
        <w:rPr>
          <w:rtl/>
        </w:rPr>
      </w:pPr>
      <w:r>
        <w:rPr>
          <w:rFonts w:hint="cs"/>
          <w:rtl/>
        </w:rPr>
        <w:t>חולין קח ע"א מהמשנה - "אסרה תורה"    ;   רש"י</w:t>
      </w:r>
    </w:p>
    <w:p w:rsidR="00FB6D82" w:rsidRDefault="00FB6D82">
      <w:pPr>
        <w:rPr>
          <w:rtl/>
        </w:rPr>
      </w:pPr>
      <w:r>
        <w:rPr>
          <w:rFonts w:hint="cs"/>
          <w:rtl/>
        </w:rPr>
        <w:t>עבודה זרה</w:t>
      </w:r>
      <w:r w:rsidR="008F1DF3">
        <w:rPr>
          <w:rFonts w:hint="cs"/>
          <w:rtl/>
        </w:rPr>
        <w:t xml:space="preserve"> סז ע"א "אמר ר' אבהו" (למטה) - סז ע"ב "דפגמה בהדיה"   ;   רש"י</w:t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0203A4" w:rsidRDefault="000203A4" w:rsidP="000203A4">
      <w:pPr>
        <w:rPr>
          <w:rtl/>
        </w:rPr>
      </w:pPr>
      <w:r>
        <w:rPr>
          <w:rFonts w:hint="cs"/>
          <w:rtl/>
        </w:rPr>
        <w:t>תוספות חולין צח ע"ב ד"ה ומאן, רבא</w:t>
      </w:r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תוספות ע"ז סז ע"א ד"ה א"ר יוחנן</w:t>
      </w:r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רא"ש חולין פרק שביעי סימן לא</w:t>
      </w:r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ר"ן בדפי הרי"ף דף לה ע"א ד"ה גרסי'</w:t>
      </w:r>
    </w:p>
    <w:p w:rsidR="008F1DF3" w:rsidRDefault="008F1DF3" w:rsidP="000203A4">
      <w:pPr>
        <w:rPr>
          <w:rFonts w:hint="cs"/>
          <w:rtl/>
        </w:rPr>
      </w:pPr>
      <w:r>
        <w:rPr>
          <w:rFonts w:hint="cs"/>
          <w:rtl/>
        </w:rPr>
        <w:t>רמב"ם ספר קדושה הלכות מא</w:t>
      </w:r>
      <w:r w:rsidR="00792981">
        <w:rPr>
          <w:rFonts w:hint="cs"/>
          <w:rtl/>
        </w:rPr>
        <w:t xml:space="preserve">כלות אסורות פרק טו הלכות א </w:t>
      </w:r>
      <w:r w:rsidR="00792981">
        <w:rPr>
          <w:rtl/>
        </w:rPr>
        <w:t>–</w:t>
      </w:r>
      <w:r w:rsidR="00792981">
        <w:rPr>
          <w:rFonts w:hint="cs"/>
          <w:rtl/>
        </w:rPr>
        <w:t xml:space="preserve"> ו, כא</w:t>
      </w:r>
      <w:bookmarkStart w:id="0" w:name="_GoBack"/>
      <w:bookmarkEnd w:id="0"/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רדב"ז / כס"מ על הלכה ב</w:t>
      </w:r>
    </w:p>
    <w:p w:rsidR="002E2805" w:rsidRDefault="008F1DF3" w:rsidP="000203A4">
      <w:pPr>
        <w:rPr>
          <w:rtl/>
        </w:rPr>
      </w:pPr>
      <w:r>
        <w:rPr>
          <w:rFonts w:hint="cs"/>
          <w:rtl/>
        </w:rPr>
        <w:t xml:space="preserve">תורת הבית לרשב"א </w:t>
      </w:r>
      <w:r w:rsidR="002E2805">
        <w:rPr>
          <w:rFonts w:hint="cs"/>
          <w:rtl/>
        </w:rPr>
        <w:t>דיני תערובות דף י ע"א "גרסינן בפ' " - דף יא ע"ב "לא ידעינן"</w:t>
      </w:r>
    </w:p>
    <w:p w:rsidR="008F1DF3" w:rsidRDefault="002E2805" w:rsidP="000203A4">
      <w:pPr>
        <w:rPr>
          <w:rtl/>
        </w:rPr>
      </w:pPr>
      <w:r>
        <w:rPr>
          <w:rFonts w:hint="cs"/>
          <w:rtl/>
        </w:rPr>
        <w:t>טור סימן צח</w:t>
      </w:r>
      <w:r w:rsidR="003B4237">
        <w:rPr>
          <w:rFonts w:hint="cs"/>
          <w:rtl/>
        </w:rPr>
        <w:t xml:space="preserve"> סעיפים ב - ג (להתמקד במין בשאינו מינו)</w:t>
      </w:r>
    </w:p>
    <w:p w:rsidR="003B4237" w:rsidRDefault="003B4237" w:rsidP="003B4237">
      <w:pPr>
        <w:rPr>
          <w:rtl/>
        </w:rPr>
      </w:pPr>
      <w:r>
        <w:rPr>
          <w:rFonts w:hint="cs"/>
          <w:rtl/>
        </w:rPr>
        <w:t>ב"י מד"ה ומ"ש עוד רבינו - סוף סעיף ג</w:t>
      </w:r>
    </w:p>
    <w:p w:rsidR="003B4237" w:rsidRDefault="003B4237" w:rsidP="003B4237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3B423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3454" wp14:editId="0ED2466C">
                <wp:simplePos x="0" y="0"/>
                <wp:positionH relativeFrom="column">
                  <wp:posOffset>-590550</wp:posOffset>
                </wp:positionH>
                <wp:positionV relativeFrom="paragraph">
                  <wp:posOffset>136525</wp:posOffset>
                </wp:positionV>
                <wp:extent cx="1809750" cy="3114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7" w:rsidRPr="003B4237" w:rsidRDefault="003B4237" w:rsidP="0091486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מקור לטעם כעיקר בתורה.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מחלוקת רש"י/ תוס' - טעם כעיקר דאוריתא / דרבנן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הוכחות לכל צד, נפק"מ להלכה.</w:t>
                            </w:r>
                          </w:p>
                          <w:p w:rsidR="0091486B" w:rsidRPr="003B4237" w:rsidRDefault="0091486B" w:rsidP="003B423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משרת - ענבים שנשרו במים (אסור לנזיר)</w:t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זרוע בשלה - חלק מהאיל שמקריב נזיר</w:t>
                            </w:r>
                            <w:r w:rsid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  <w:t>בשר בחלב חידוש - בשר בחלב הוא דין מיוחד ואין למדים ממנו לשאר איסורים.</w:t>
                            </w:r>
                            <w:r w:rsid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קדשים - בשר קרבנות שאסור באכילה.</w:t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3454" id="_x0000_s1027" type="#_x0000_t202" style="position:absolute;left:0;text-align:left;margin-left:-46.5pt;margin-top:10.75pt;width:142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">
                <v:textbox>
                  <w:txbxContent>
                    <w:p w:rsidR="003B4237" w:rsidRPr="003B4237" w:rsidRDefault="003B4237" w:rsidP="0091486B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- מקור לטעם כעיקר בתורה.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t>מחלוקת רש"י/ תוס' - טעם כעיקר דאוריתא / דרבנן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הוכחות לכל צד, נפק"מ להלכה.</w:t>
                      </w:r>
                    </w:p>
                    <w:p w:rsidR="0091486B" w:rsidRPr="003B4237" w:rsidRDefault="0091486B" w:rsidP="003B4237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t>משרת - ענבים שנשרו במים (אסור לנזיר)</w:t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t>זרוע בשלה - חלק מהאיל שמקריב נזיר</w:t>
                      </w:r>
                      <w:r w:rsid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  <w:t>בשר בחלב חידוש - בשר בחלב הוא דין מיוחד ואין למדים ממנו לשאר איסורים.</w:t>
                      </w:r>
                      <w:r w:rsid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t>קדשים - בשר קרבנות שאסור באכילה.</w:t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שו"ע יורה דעה סימן צח סעיפים ב - ג (ללא הרמ"א)</w:t>
      </w:r>
    </w:p>
    <w:p w:rsidR="003B4237" w:rsidRDefault="003B4237" w:rsidP="003B4237">
      <w:pPr>
        <w:rPr>
          <w:rtl/>
        </w:rPr>
      </w:pPr>
      <w:r>
        <w:rPr>
          <w:rFonts w:hint="cs"/>
          <w:rtl/>
        </w:rPr>
        <w:t>ט"ז, ש"ך, פת"ש</w:t>
      </w:r>
    </w:p>
    <w:p w:rsidR="008F1DF3" w:rsidRDefault="008F1DF3" w:rsidP="000203A4">
      <w:pPr>
        <w:rPr>
          <w:rtl/>
        </w:rPr>
      </w:pPr>
    </w:p>
    <w:p w:rsidR="00FB6D82" w:rsidRDefault="00FB6D82"/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2"/>
    <w:rsid w:val="000203A4"/>
    <w:rsid w:val="001520EA"/>
    <w:rsid w:val="00220EC4"/>
    <w:rsid w:val="002D131C"/>
    <w:rsid w:val="002E2805"/>
    <w:rsid w:val="003B4237"/>
    <w:rsid w:val="006B64B8"/>
    <w:rsid w:val="00792981"/>
    <w:rsid w:val="008C4B1C"/>
    <w:rsid w:val="008F1DF3"/>
    <w:rsid w:val="0091486B"/>
    <w:rsid w:val="00C62EBA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BDC5E-D9C0-47DD-B91E-9FDEB1A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6</cp:revision>
  <cp:lastPrinted>2016-11-01T07:53:00Z</cp:lastPrinted>
  <dcterms:created xsi:type="dcterms:W3CDTF">2016-10-30T08:07:00Z</dcterms:created>
  <dcterms:modified xsi:type="dcterms:W3CDTF">2016-11-13T09:53:00Z</dcterms:modified>
</cp:coreProperties>
</file>